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D9" w:rsidRPr="006253C7" w:rsidRDefault="00FE4DD9" w:rsidP="00FE4DD9">
      <w:pPr>
        <w:ind w:firstLineChars="0" w:firstLine="0"/>
        <w:jc w:val="center"/>
        <w:rPr>
          <w:rFonts w:ascii="Arial" w:hAnsi="Arial" w:cs="Arial"/>
          <w:b/>
          <w:sz w:val="44"/>
          <w:szCs w:val="44"/>
          <w:lang w:val="pl-PL"/>
        </w:rPr>
      </w:pPr>
      <w:r>
        <w:rPr>
          <w:rFonts w:ascii="Arial" w:hAnsi="Arial" w:cs="Arial"/>
          <w:b/>
          <w:sz w:val="44"/>
          <w:szCs w:val="44"/>
          <w:lang w:val="pl-PL"/>
        </w:rPr>
        <w:t xml:space="preserve">Domowe łóżko rehabilitacyjne </w:t>
      </w:r>
    </w:p>
    <w:p w:rsidR="00FE4DD9" w:rsidRPr="006253C7" w:rsidRDefault="00FE4DD9" w:rsidP="00FE4DD9">
      <w:pPr>
        <w:ind w:firstLineChars="0" w:firstLine="0"/>
        <w:jc w:val="center"/>
        <w:rPr>
          <w:rFonts w:ascii="Arial" w:hAnsi="Arial" w:cs="Arial"/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rFonts w:ascii="Arial" w:hAnsi="Arial" w:cs="Arial"/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84"/>
          <w:szCs w:val="84"/>
          <w:lang w:val="pl-PL"/>
        </w:rPr>
      </w:pPr>
      <w:r w:rsidRPr="006253C7">
        <w:rPr>
          <w:b/>
          <w:sz w:val="84"/>
          <w:szCs w:val="84"/>
          <w:lang w:val="pl-PL"/>
        </w:rPr>
        <w:t>Instrukcja montażu</w:t>
      </w: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FE4DD9" w:rsidRPr="006253C7" w:rsidRDefault="00FE4DD9" w:rsidP="00FE4DD9">
      <w:pPr>
        <w:ind w:firstLineChars="0" w:firstLine="0"/>
        <w:jc w:val="center"/>
        <w:rPr>
          <w:b/>
          <w:sz w:val="44"/>
          <w:szCs w:val="44"/>
          <w:lang w:val="pl-PL"/>
        </w:rPr>
      </w:pPr>
    </w:p>
    <w:p w:rsidR="00791816" w:rsidRDefault="00FE4DD9" w:rsidP="00FE4DD9">
      <w:pPr>
        <w:pStyle w:val="Nagwek1"/>
        <w:spacing w:line="240" w:lineRule="auto"/>
        <w:ind w:firstLineChars="0" w:firstLine="0"/>
        <w:jc w:val="left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br w:type="page"/>
      </w:r>
    </w:p>
    <w:p w:rsidR="00791816" w:rsidRPr="00791816" w:rsidRDefault="00791816" w:rsidP="00791816">
      <w:pPr>
        <w:ind w:firstLineChars="0" w:firstLine="0"/>
        <w:rPr>
          <w:rFonts w:ascii="Arial" w:hAnsi="Arial" w:cs="Arial"/>
          <w:b/>
          <w:color w:val="FF0000"/>
          <w:sz w:val="40"/>
          <w:szCs w:val="40"/>
          <w:lang w:val="pl-PL"/>
        </w:rPr>
      </w:pPr>
      <w:r w:rsidRPr="00791816">
        <w:rPr>
          <w:rFonts w:ascii="Arial" w:hAnsi="Arial" w:cs="Arial"/>
          <w:b/>
          <w:color w:val="FF0000"/>
          <w:sz w:val="40"/>
          <w:szCs w:val="40"/>
          <w:lang w:val="pl-PL"/>
        </w:rPr>
        <w:lastRenderedPageBreak/>
        <w:t>UWAGA!!!  UWAGA!!! UWAGA!!!  UWAGA!!!</w:t>
      </w:r>
    </w:p>
    <w:p w:rsidR="00791816" w:rsidRPr="00791816" w:rsidRDefault="00791816" w:rsidP="00791816">
      <w:pPr>
        <w:ind w:firstLineChars="0" w:firstLine="0"/>
        <w:rPr>
          <w:rFonts w:ascii="Arial" w:hAnsi="Arial" w:cs="Arial"/>
          <w:b/>
          <w:color w:val="FF0000"/>
          <w:sz w:val="40"/>
          <w:szCs w:val="40"/>
          <w:lang w:val="pl-PL"/>
        </w:rPr>
      </w:pPr>
    </w:p>
    <w:p w:rsidR="00791816" w:rsidRPr="00791816" w:rsidRDefault="00791816" w:rsidP="00791816">
      <w:pPr>
        <w:ind w:firstLineChars="0" w:firstLine="0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791816">
        <w:rPr>
          <w:rFonts w:ascii="Arial" w:hAnsi="Arial" w:cs="Arial"/>
          <w:b/>
          <w:color w:val="FF0000"/>
          <w:sz w:val="24"/>
          <w:szCs w:val="24"/>
          <w:lang w:val="pl-PL"/>
        </w:rPr>
        <w:t>ABY POPRAWNIE ZŁOŻYĆ ŁÓŻKO REHABILITACYJNE NALEŻY STEROWNIK GŁÓWNY DO KTÓREGO PODPIĘTE SĄ PRZEWODY PRZEŁOŻYĆ Z SIŁOWNIKA ZNAJDUJĄCEGO SIĘ POD STELAŻEM W GŁOWIE ŁÓŻKA NA SIŁOWNIK, KTÓRY ZNAJDUJE SIĘ POD STELAŻEM NA ŚRODKU ŁÓŻKA. W PRZECIWNYM WYPADKU PRZEWODY BĘDĄ ŹLE PODPIĘTE, CO SPOWODUJE BRAK MOŻ</w:t>
      </w:r>
      <w:r w:rsidR="00D43424">
        <w:rPr>
          <w:rFonts w:ascii="Arial" w:hAnsi="Arial" w:cs="Arial"/>
          <w:b/>
          <w:color w:val="FF0000"/>
          <w:sz w:val="24"/>
          <w:szCs w:val="24"/>
          <w:lang w:val="pl-PL"/>
        </w:rPr>
        <w:t>LIWOŚCI ZŁOŻENIA ŁÓŻKA</w:t>
      </w:r>
      <w:r w:rsidRPr="00791816">
        <w:rPr>
          <w:rFonts w:ascii="Arial" w:hAnsi="Arial" w:cs="Arial"/>
          <w:b/>
          <w:color w:val="FF0000"/>
          <w:sz w:val="24"/>
          <w:szCs w:val="24"/>
          <w:lang w:val="pl-PL"/>
        </w:rPr>
        <w:t>.</w:t>
      </w:r>
    </w:p>
    <w:p w:rsidR="00791816" w:rsidRPr="00791816" w:rsidRDefault="00791816" w:rsidP="00791816">
      <w:pPr>
        <w:rPr>
          <w:lang w:val="pl-PL"/>
        </w:rPr>
      </w:pPr>
    </w:p>
    <w:p w:rsidR="00FE4DD9" w:rsidRPr="006253C7" w:rsidRDefault="00FE4DD9" w:rsidP="00FE4DD9">
      <w:pPr>
        <w:pStyle w:val="Nagwek1"/>
        <w:spacing w:line="240" w:lineRule="auto"/>
        <w:ind w:firstLineChars="0" w:firstLine="0"/>
        <w:jc w:val="lef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</w:t>
      </w:r>
      <w:r w:rsidRPr="006253C7">
        <w:rPr>
          <w:sz w:val="28"/>
          <w:szCs w:val="28"/>
          <w:lang w:val="pl-PL"/>
        </w:rPr>
        <w:t>. Instalacja</w:t>
      </w:r>
    </w:p>
    <w:p w:rsidR="00FE4DD9" w:rsidRPr="006253C7" w:rsidRDefault="00FE4DD9" w:rsidP="00FE4DD9">
      <w:pPr>
        <w:pStyle w:val="Nagwek2"/>
        <w:spacing w:line="240" w:lineRule="auto"/>
        <w:ind w:firstLineChars="0" w:firstLine="0"/>
        <w:rPr>
          <w:sz w:val="24"/>
          <w:szCs w:val="24"/>
          <w:lang w:val="pl-PL"/>
        </w:rPr>
      </w:pPr>
      <w:bookmarkStart w:id="0" w:name="_Toc232443734"/>
      <w:r>
        <w:rPr>
          <w:sz w:val="24"/>
          <w:szCs w:val="24"/>
          <w:lang w:val="pl-PL"/>
        </w:rPr>
        <w:t>1</w:t>
      </w:r>
      <w:r w:rsidRPr="006253C7">
        <w:rPr>
          <w:sz w:val="24"/>
          <w:szCs w:val="24"/>
          <w:lang w:val="pl-PL"/>
        </w:rPr>
        <w:t xml:space="preserve">.1 </w:t>
      </w:r>
      <w:bookmarkEnd w:id="0"/>
      <w:r w:rsidRPr="006253C7">
        <w:rPr>
          <w:sz w:val="24"/>
          <w:szCs w:val="24"/>
          <w:lang w:val="pl-PL"/>
        </w:rPr>
        <w:t xml:space="preserve">Instalacja łóżka </w:t>
      </w:r>
    </w:p>
    <w:p w:rsidR="00FE4DD9" w:rsidRPr="006253C7" w:rsidRDefault="00FE4DD9" w:rsidP="00FE4DD9">
      <w:pPr>
        <w:ind w:firstLineChars="0" w:firstLine="420"/>
        <w:jc w:val="left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Montaż łóżka może wykonywać jedna osoba.</w:t>
      </w:r>
    </w:p>
    <w:p w:rsidR="00FE4DD9" w:rsidRPr="006253C7" w:rsidRDefault="00FE4DD9" w:rsidP="00FE4DD9">
      <w:pPr>
        <w:pStyle w:val="Tytu"/>
        <w:ind w:firstLineChars="0" w:firstLine="420"/>
        <w:jc w:val="both"/>
        <w:rPr>
          <w:sz w:val="24"/>
          <w:szCs w:val="24"/>
        </w:rPr>
      </w:pPr>
      <w:bookmarkStart w:id="1" w:name="_Toc232443735"/>
      <w:r>
        <w:rPr>
          <w:sz w:val="24"/>
          <w:szCs w:val="24"/>
        </w:rPr>
        <w:t>1</w:t>
      </w:r>
      <w:r w:rsidRPr="006253C7">
        <w:rPr>
          <w:sz w:val="24"/>
          <w:szCs w:val="24"/>
        </w:rPr>
        <w:t>.1.1 Lista podzespołów:</w:t>
      </w:r>
      <w:bookmarkEnd w:id="1"/>
    </w:p>
    <w:p w:rsidR="00FE4DD9" w:rsidRPr="006253C7" w:rsidRDefault="00FE4DD9" w:rsidP="00FE4DD9">
      <w:pPr>
        <w:rPr>
          <w:lang w:val="pl-PL"/>
        </w:rPr>
      </w:pPr>
    </w:p>
    <w:p w:rsidR="00791816" w:rsidRDefault="00791816" w:rsidP="00FE4DD9"/>
    <w:p w:rsidR="00FE4DD9" w:rsidRDefault="00FE4DD9" w:rsidP="00FE4DD9">
      <w:pPr>
        <w:ind w:firstLineChars="0" w:firstLine="0"/>
      </w:pPr>
    </w:p>
    <w:p w:rsidR="00FE4DD9" w:rsidRDefault="00FE4DD9" w:rsidP="00FE4DD9"/>
    <w:p w:rsidR="00FE4DD9" w:rsidRDefault="00FE4DD9" w:rsidP="00FE4DD9"/>
    <w:p w:rsidR="00FE4DD9" w:rsidRDefault="00FE4DD9" w:rsidP="00FE4DD9"/>
    <w:p w:rsidR="00FE4DD9" w:rsidRDefault="00F453D5" w:rsidP="00FE4DD9">
      <w:r>
        <w:rPr>
          <w:noProof/>
          <w:lang w:val="pl-PL" w:eastAsia="pl-PL"/>
        </w:rPr>
        <w:pict>
          <v:group id="_x0000_s1104" style="position:absolute;left:0;text-align:left;margin-left:-4.55pt;margin-top:15.6pt;width:477.4pt;height:309pt;z-index:251658240" coordsize="9548,6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left:474;top:901;width:8295;height:4620">
              <v:imagedata r:id="rId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06" type="#_x0000_t32" style="position:absolute;left:7974;top:4227;width:229;height:975;flip:x" o:connectortype="straight" strokecolor="red" strokeweight="1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5535;top:3639;width:680;height:632" filled="f" stroked="f">
              <v:textbox style="mso-fit-shape-to-text:t">
                <w:txbxContent>
                  <w:p w:rsidR="00791816" w:rsidRDefault="00791816" w:rsidP="00FE4DD9">
                    <w:pPr>
                      <w:numPr>
                        <w:ilvl w:val="0"/>
                        <w:numId w:val="1"/>
                      </w:numPr>
                      <w:ind w:left="360" w:firstLineChars="0"/>
                      <w:rPr>
                        <w:rFonts w:ascii="SimSun" w:hAnsi="SimSun" w:cs="SimSu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08" type="#_x0000_t32" style="position:absolute;left:7269;top:2669;width:705;height:2533" o:connectortype="straight" strokecolor="red" strokeweight="1pt">
              <v:stroke endarrow="block"/>
            </v:shape>
            <v:shape id="_x0000_s1109" type="#_x0000_t32" style="position:absolute;left:1099;top:4527;width:350;height:675" o:connectortype="straight" strokecolor="red" strokeweight="1pt">
              <v:stroke endarrow="block"/>
            </v:shape>
            <v:shape id="_x0000_s1110" type="#_x0000_t202" style="position:absolute;left:1245;top:4927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1</w:t>
                    </w:r>
                  </w:p>
                </w:txbxContent>
              </v:textbox>
            </v:shape>
            <v:shape id="_x0000_s1111" type="#_x0000_t32" style="position:absolute;left:1449;top:2669;width:615;height:2533;flip:x" o:connectortype="straight" strokecolor="red" strokeweight="1pt">
              <v:stroke endarrow="block"/>
            </v:shape>
            <v:shape id="_x0000_s1112" type="#_x0000_t32" style="position:absolute;left:2064;top:630;width:936;height:2298;flip:x y" o:connectortype="straight" strokecolor="red" strokeweight="1pt">
              <v:stroke endarrow="block"/>
            </v:shape>
            <v:shape id="_x0000_s1113" type="#_x0000_t32" style="position:absolute;left:5595;top:630;width:1089;height:2169;flip:y" o:connectortype="straight" strokecolor="red" strokeweight="1pt">
              <v:stroke endarrow="block"/>
            </v:shape>
            <v:shape id="_x0000_s1114" type="#_x0000_t32" style="position:absolute;left:564;top:2235;width:681;height:0;flip:x" o:connectortype="straight" strokecolor="red" strokeweight="1pt">
              <v:stroke endarrow="block"/>
            </v:shape>
            <v:shape id="_x0000_s1115" type="#_x0000_t32" style="position:absolute;left:3270;top:1230;width:954;height:3147;flip:y" o:connectortype="straight" strokecolor="red" strokeweight="1pt">
              <v:stroke endarrow="block"/>
            </v:shape>
            <v:shape id="_x0000_s1116" type="#_x0000_t32" style="position:absolute;left:4224;top:1230;width:559;height:1239;flip:x y" o:connectortype="straight" strokecolor="red" strokeweight="1pt">
              <v:stroke endarrow="block"/>
            </v:shape>
            <v:shape id="_x0000_s1117" type="#_x0000_t202" style="position:absolute;left:8868;top:2082;width:680;height:846" filled="f" stroked="f">
              <v:textbox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2</w:t>
                    </w:r>
                  </w:p>
                </w:txbxContent>
              </v:textbox>
            </v:shape>
            <v:shape id="_x0000_s1118" type="#_x0000_t202" style="position:absolute;top:1901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3</w:t>
                    </w:r>
                  </w:p>
                </w:txbxContent>
              </v:textbox>
            </v:shape>
            <v:shape id="_x0000_s1119" type="#_x0000_t202" style="position:absolute;left:7733;top:4928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4</w:t>
                    </w:r>
                  </w:p>
                </w:txbxContent>
              </v:textbox>
            </v:shape>
            <v:shape id="_x0000_s1120" type="#_x0000_t32" style="position:absolute;left:4855;top:4050;width:800;height:0" o:connectortype="straight" strokecolor="red" strokeweight="1pt">
              <v:stroke endarrow="block"/>
            </v:shape>
            <v:shape id="_x0000_s1121" type="#_x0000_t202" style="position:absolute;left:3953;top:630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5</w:t>
                    </w:r>
                  </w:p>
                </w:txbxContent>
              </v:textbox>
            </v:shape>
            <v:shape id="_x0000_s1122" type="#_x0000_t202" style="position:absolute;left:6589;width:680;height:486" filled="f" stroked="f">
              <v:textbox style="mso-fit-shape-to-text:t">
                <w:txbxContent>
                  <w:p w:rsidR="00791816" w:rsidRDefault="00791816" w:rsidP="00FE4DD9">
                    <w:pPr>
                      <w:ind w:left="360" w:firstLineChars="0" w:firstLine="0"/>
                      <w:rPr>
                        <w:rFonts w:ascii="SimSun" w:hAnsi="SimSun" w:cs="SimSun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6</w:t>
                    </w:r>
                  </w:p>
                </w:txbxContent>
              </v:textbox>
            </v:shape>
            <v:shape id="_x0000_s1123" type="#_x0000_t202" style="position:absolute;left:1592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7</w:t>
                    </w:r>
                  </w:p>
                </w:txbxContent>
              </v:textbox>
            </v:shape>
            <v:shape id="_x0000_s1124" type="#_x0000_t32" style="position:absolute;left:7044;top:4140;width:225;height:1062;flip:x" o:connectortype="straight" strokecolor="red" strokeweight="1pt">
              <v:stroke endarrow="block"/>
            </v:shape>
            <v:shape id="_x0000_s1125" type="#_x0000_t202" style="position:absolute;left:6589;top:4927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8</w:t>
                    </w:r>
                  </w:p>
                </w:txbxContent>
              </v:textbox>
            </v:shape>
            <v:shape id="_x0000_s1126" type="#_x0000_t32" style="position:absolute;left:4509;top:4928;width:124;height:607;flip:x" o:connectortype="straight" strokecolor="red" strokeweight="1pt">
              <v:stroke endarrow="block"/>
            </v:shape>
            <v:shape id="_x0000_s1127" type="#_x0000_t32" style="position:absolute;left:3829;top:5003;width:124;height:607;flip:x" o:connectortype="straight" strokecolor="red" strokeweight="1pt">
              <v:stroke endarrow="block"/>
            </v:shape>
            <v:shape id="_x0000_s1128" type="#_x0000_t202" style="position:absolute;left:3509;top:5415;width:680;height:486" filled="f" stroked="f">
              <v:textbox style="mso-fit-shape-to-text:t">
                <w:txbxContent>
                  <w:p w:rsidR="00791816" w:rsidRPr="00FE4DD9" w:rsidRDefault="00791816" w:rsidP="00FE4DD9">
                    <w:pPr>
                      <w:ind w:left="142" w:firstLineChars="0" w:firstLine="0"/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9</w:t>
                    </w:r>
                  </w:p>
                </w:txbxContent>
              </v:textbox>
            </v:shape>
            <v:shape id="_x0000_s1129" type="#_x0000_t202" style="position:absolute;left:4193;top:5352;width:680;height:828" filled="f" stroked="f">
              <v:textbox style="mso-fit-shape-to-text:t">
                <w:txbxContent>
                  <w:p w:rsidR="00791816" w:rsidRDefault="00791816" w:rsidP="00FE4DD9">
                    <w:pPr>
                      <w:ind w:firstLineChars="0"/>
                      <w:rPr>
                        <w:rFonts w:ascii="SimSun" w:hAnsi="SimSun" w:cs="SimSun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="SimSun"/>
                        <w:sz w:val="28"/>
                        <w:szCs w:val="28"/>
                        <w:lang w:val="pl-PL"/>
                      </w:rPr>
                      <w:t>110</w:t>
                    </w:r>
                  </w:p>
                </w:txbxContent>
              </v:textbox>
            </v:shape>
            <w10:wrap type="topAndBottom"/>
          </v:group>
        </w:pict>
      </w:r>
    </w:p>
    <w:p w:rsidR="00FE4DD9" w:rsidRDefault="00FE4DD9" w:rsidP="00FE4DD9"/>
    <w:p w:rsidR="00FE4DD9" w:rsidRDefault="00FE4DD9" w:rsidP="00FE4DD9"/>
    <w:p w:rsidR="00FE4DD9" w:rsidRDefault="00FE4DD9" w:rsidP="00FE4DD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2693"/>
        <w:gridCol w:w="4111"/>
        <w:gridCol w:w="901"/>
      </w:tblGrid>
      <w:tr w:rsidR="00FE4DD9" w:rsidRPr="006253C7" w:rsidTr="00791816">
        <w:tc>
          <w:tcPr>
            <w:tcW w:w="817" w:type="dxa"/>
          </w:tcPr>
          <w:p w:rsidR="00FE4DD9" w:rsidRPr="006253C7" w:rsidRDefault="00FE4DD9" w:rsidP="00791816">
            <w:pPr>
              <w:ind w:firstLineChars="0" w:firstLine="0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jc w:val="center"/>
              <w:rPr>
                <w:b/>
                <w:sz w:val="24"/>
                <w:szCs w:val="24"/>
                <w:lang w:val="pl-PL"/>
              </w:rPr>
            </w:pPr>
          </w:p>
        </w:tc>
      </w:tr>
      <w:tr w:rsidR="00FE4DD9" w:rsidRPr="006253C7" w:rsidTr="00791816">
        <w:tc>
          <w:tcPr>
            <w:tcW w:w="817" w:type="dxa"/>
          </w:tcPr>
          <w:p w:rsidR="00FE4DD9" w:rsidRPr="006253C7" w:rsidRDefault="00FE4DD9" w:rsidP="00791816">
            <w:pPr>
              <w:ind w:rightChars="-119" w:right="-250" w:firstLineChars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Kółka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 xml:space="preserve">Kółko o średnicy 125 mm z indywidualnym systemem blokowania. 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4</w:t>
            </w:r>
          </w:p>
        </w:tc>
      </w:tr>
      <w:tr w:rsidR="00FE4DD9" w:rsidRPr="006253C7" w:rsidTr="00791816">
        <w:tc>
          <w:tcPr>
            <w:tcW w:w="817" w:type="dxa"/>
          </w:tcPr>
          <w:p w:rsidR="00FE4DD9" w:rsidRPr="006253C7" w:rsidRDefault="00FE4DD9" w:rsidP="00791816">
            <w:pPr>
              <w:ind w:rightChars="-119" w:right="-250" w:firstLineChars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Deska przednia oraz podzespół podnośnika łóżka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Zmontowana deska przednia oraz wspornik podnośnika łóżka i podstawa z podniesionym silnikiem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</w:t>
            </w:r>
          </w:p>
        </w:tc>
      </w:tr>
      <w:tr w:rsidR="00FE4DD9" w:rsidRPr="00791816" w:rsidTr="00791816">
        <w:tc>
          <w:tcPr>
            <w:tcW w:w="817" w:type="dxa"/>
          </w:tcPr>
          <w:p w:rsidR="00FE4DD9" w:rsidRPr="006253C7" w:rsidRDefault="00FE4DD9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Deska tylna oraz podzespół podnośnika łóżka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Zmontowana deska tylna oraz wspornik podnośnika łóżka i podstawa z podniesionym silnikiem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</w:p>
        </w:tc>
      </w:tr>
      <w:tr w:rsidR="00FE4DD9" w:rsidRPr="006253C7" w:rsidTr="00791816">
        <w:tc>
          <w:tcPr>
            <w:tcW w:w="817" w:type="dxa"/>
          </w:tcPr>
          <w:p w:rsidR="00FE4DD9" w:rsidRPr="006253C7" w:rsidRDefault="00FE4DD9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Podzespół ramy części przedniej łóżka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 xml:space="preserve">Zmontowana deska na plecy oraz przednia rama łóżka, zawierająca silnik do obsługi pleców 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</w:t>
            </w:r>
          </w:p>
        </w:tc>
      </w:tr>
      <w:tr w:rsidR="00FE4DD9" w:rsidRPr="006253C7" w:rsidTr="00791816">
        <w:tc>
          <w:tcPr>
            <w:tcW w:w="817" w:type="dxa"/>
          </w:tcPr>
          <w:p w:rsidR="00FE4DD9" w:rsidRPr="006253C7" w:rsidRDefault="00FE4DD9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Podzespół tylnej ramy  łóżka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Zmontowane deski, deska na goleń oraz tylna rama łóżka z silnikiem do obsługi nóg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</w:t>
            </w:r>
          </w:p>
        </w:tc>
      </w:tr>
      <w:tr w:rsidR="00FE4DD9" w:rsidRPr="006253C7" w:rsidTr="00B5321D">
        <w:trPr>
          <w:trHeight w:val="619"/>
        </w:trPr>
        <w:tc>
          <w:tcPr>
            <w:tcW w:w="817" w:type="dxa"/>
          </w:tcPr>
          <w:p w:rsidR="00FE4DD9" w:rsidRPr="006253C7" w:rsidRDefault="00FE4DD9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FE4DD9" w:rsidRPr="006253C7" w:rsidRDefault="00FE4DD9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Poręcze boczne</w:t>
            </w:r>
          </w:p>
        </w:tc>
        <w:tc>
          <w:tcPr>
            <w:tcW w:w="411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Cztery, drewniane poręcze boczne z osłonami plastikowymi i sprężynami</w:t>
            </w:r>
          </w:p>
        </w:tc>
        <w:tc>
          <w:tcPr>
            <w:tcW w:w="901" w:type="dxa"/>
          </w:tcPr>
          <w:p w:rsidR="00FE4DD9" w:rsidRPr="006253C7" w:rsidRDefault="00FE4DD9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4</w:t>
            </w:r>
          </w:p>
        </w:tc>
      </w:tr>
    </w:tbl>
    <w:p w:rsidR="00FE4DD9" w:rsidRDefault="00FE4DD9" w:rsidP="00FE4DD9">
      <w:pPr>
        <w:ind w:firstLineChars="0" w:firstLine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2693"/>
        <w:gridCol w:w="4111"/>
        <w:gridCol w:w="901"/>
      </w:tblGrid>
      <w:tr w:rsidR="00B5321D" w:rsidRPr="006253C7" w:rsidTr="00B5321D">
        <w:tc>
          <w:tcPr>
            <w:tcW w:w="817" w:type="dxa"/>
            <w:vAlign w:val="bottom"/>
          </w:tcPr>
          <w:p w:rsidR="00B5321D" w:rsidRPr="006253C7" w:rsidRDefault="00B5321D" w:rsidP="00B5321D">
            <w:pPr>
              <w:ind w:left="360" w:rightChars="-119" w:right="-250" w:firstLineChars="0" w:firstLine="0"/>
              <w:jc w:val="righ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B5321D" w:rsidRPr="006253C7" w:rsidRDefault="00B5321D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Poręcze boczne</w:t>
            </w:r>
          </w:p>
        </w:tc>
        <w:tc>
          <w:tcPr>
            <w:tcW w:w="411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Cztery, drewniane poręcze boczne z osłonami plastikowymi i sprężynami</w:t>
            </w:r>
          </w:p>
        </w:tc>
        <w:tc>
          <w:tcPr>
            <w:tcW w:w="90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4</w:t>
            </w:r>
          </w:p>
        </w:tc>
      </w:tr>
      <w:tr w:rsidR="00B5321D" w:rsidRPr="006253C7" w:rsidTr="00791816">
        <w:tc>
          <w:tcPr>
            <w:tcW w:w="817" w:type="dxa"/>
          </w:tcPr>
          <w:p w:rsidR="00B5321D" w:rsidRPr="006253C7" w:rsidRDefault="00B5321D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B5321D" w:rsidRPr="006253C7" w:rsidRDefault="00B5321D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Rura łącząc o przekroju kwadratowym</w:t>
            </w:r>
          </w:p>
        </w:tc>
        <w:tc>
          <w:tcPr>
            <w:tcW w:w="411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odpowiada za rozkład mocy</w:t>
            </w:r>
          </w:p>
        </w:tc>
        <w:tc>
          <w:tcPr>
            <w:tcW w:w="90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2</w:t>
            </w:r>
          </w:p>
        </w:tc>
      </w:tr>
      <w:tr w:rsidR="00B5321D" w:rsidRPr="006253C7" w:rsidTr="00791816">
        <w:tc>
          <w:tcPr>
            <w:tcW w:w="817" w:type="dxa"/>
          </w:tcPr>
          <w:p w:rsidR="00B5321D" w:rsidRPr="006253C7" w:rsidRDefault="00B5321D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B5321D" w:rsidRPr="006253C7" w:rsidRDefault="00B5321D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Śruby łączące</w:t>
            </w:r>
          </w:p>
        </w:tc>
        <w:tc>
          <w:tcPr>
            <w:tcW w:w="411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Z okrągłą osłoną</w:t>
            </w:r>
          </w:p>
        </w:tc>
        <w:tc>
          <w:tcPr>
            <w:tcW w:w="90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16</w:t>
            </w:r>
          </w:p>
        </w:tc>
      </w:tr>
      <w:tr w:rsidR="00B5321D" w:rsidRPr="006253C7" w:rsidTr="00791816">
        <w:tc>
          <w:tcPr>
            <w:tcW w:w="817" w:type="dxa"/>
          </w:tcPr>
          <w:p w:rsidR="00B5321D" w:rsidRPr="006253C7" w:rsidRDefault="00B5321D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B5321D" w:rsidRPr="006253C7" w:rsidRDefault="00B5321D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Skrzynka sterownicza JIECANG</w:t>
            </w:r>
          </w:p>
        </w:tc>
        <w:tc>
          <w:tcPr>
            <w:tcW w:w="411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</w:p>
        </w:tc>
        <w:tc>
          <w:tcPr>
            <w:tcW w:w="90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</w:t>
            </w:r>
          </w:p>
        </w:tc>
      </w:tr>
      <w:tr w:rsidR="00B5321D" w:rsidRPr="006253C7" w:rsidTr="00791816">
        <w:tc>
          <w:tcPr>
            <w:tcW w:w="817" w:type="dxa"/>
          </w:tcPr>
          <w:p w:rsidR="00B5321D" w:rsidRPr="006253C7" w:rsidRDefault="00B5321D" w:rsidP="00791816">
            <w:pPr>
              <w:ind w:left="360" w:rightChars="-119" w:right="-250" w:firstLineChars="0" w:firstLine="0"/>
              <w:jc w:val="left"/>
              <w:rPr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</w:tcPr>
          <w:p w:rsidR="00B5321D" w:rsidRPr="006253C7" w:rsidRDefault="00B5321D" w:rsidP="00791816">
            <w:pPr>
              <w:ind w:firstLineChars="0" w:firstLine="0"/>
              <w:jc w:val="left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Kontroler ręczny JIECANG</w:t>
            </w:r>
          </w:p>
        </w:tc>
        <w:tc>
          <w:tcPr>
            <w:tcW w:w="411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</w:p>
        </w:tc>
        <w:tc>
          <w:tcPr>
            <w:tcW w:w="901" w:type="dxa"/>
          </w:tcPr>
          <w:p w:rsidR="00B5321D" w:rsidRPr="006253C7" w:rsidRDefault="00B5321D" w:rsidP="00791816">
            <w:pPr>
              <w:ind w:firstLineChars="0" w:firstLine="0"/>
              <w:rPr>
                <w:sz w:val="24"/>
                <w:szCs w:val="24"/>
                <w:lang w:val="pl-PL"/>
              </w:rPr>
            </w:pPr>
            <w:r w:rsidRPr="006253C7">
              <w:rPr>
                <w:sz w:val="24"/>
                <w:szCs w:val="24"/>
                <w:lang w:val="pl-PL"/>
              </w:rPr>
              <w:t>1</w:t>
            </w:r>
          </w:p>
        </w:tc>
      </w:tr>
    </w:tbl>
    <w:p w:rsidR="00FE4DD9" w:rsidRDefault="00FE4DD9" w:rsidP="00FE4DD9">
      <w:pPr>
        <w:pStyle w:val="Tytu"/>
        <w:ind w:firstLineChars="0" w:firstLine="420"/>
        <w:jc w:val="both"/>
        <w:rPr>
          <w:sz w:val="24"/>
          <w:szCs w:val="24"/>
        </w:rPr>
      </w:pPr>
      <w:bookmarkStart w:id="2" w:name="_Toc232443736"/>
    </w:p>
    <w:p w:rsidR="00FE4DD9" w:rsidRPr="006253C7" w:rsidRDefault="008E4B3E" w:rsidP="00FE4DD9">
      <w:pPr>
        <w:pStyle w:val="Tytu"/>
        <w:ind w:firstLineChars="0" w:firstLine="4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E4DD9" w:rsidRPr="006253C7">
        <w:rPr>
          <w:sz w:val="24"/>
          <w:szCs w:val="24"/>
        </w:rPr>
        <w:t>.1.2 Proces instalacji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1</w:t>
      </w:r>
      <w:r w:rsidRPr="006253C7">
        <w:rPr>
          <w:sz w:val="24"/>
          <w:szCs w:val="24"/>
          <w:lang w:val="pl-PL"/>
        </w:rPr>
        <w:t>）</w:t>
      </w:r>
      <w:r>
        <w:rPr>
          <w:sz w:val="24"/>
          <w:szCs w:val="24"/>
          <w:lang w:val="pl-PL"/>
        </w:rPr>
        <w:t>Montaż kół</w:t>
      </w:r>
      <w:r w:rsidRPr="006253C7">
        <w:rPr>
          <w:sz w:val="24"/>
          <w:szCs w:val="24"/>
          <w:lang w:val="pl-PL"/>
        </w:rPr>
        <w:t xml:space="preserve"> </w:t>
      </w:r>
      <w:r w:rsidRPr="006253C7">
        <w:rPr>
          <w:sz w:val="24"/>
          <w:szCs w:val="24"/>
          <w:lang w:val="pl-PL"/>
        </w:rPr>
        <w:t>：</w:t>
      </w:r>
    </w:p>
    <w:p w:rsidR="00FE4DD9" w:rsidRPr="006253C7" w:rsidRDefault="00B5321D" w:rsidP="00FE4DD9">
      <w:pPr>
        <w:ind w:left="120" w:firstLineChars="0" w:firstLine="0"/>
        <w:rPr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145415</wp:posOffset>
            </wp:positionV>
            <wp:extent cx="2814955" cy="1334135"/>
            <wp:effectExtent l="19050" t="19050" r="23495" b="18415"/>
            <wp:wrapSquare wrapText="bothSides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334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D5" w:rsidRPr="00F453D5">
        <w:rPr>
          <w:lang w:val="pl-PL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32" type="#_x0000_t103" style="position:absolute;left:0;text-align:left;margin-left:303.75pt;margin-top:59.55pt;width:14.25pt;height:33.75pt;z-index:251662336;mso-position-horizontal-relative:text;mso-position-vertical-relative:text" strokecolor="red" strokeweight="1.25pt"/>
        </w:pict>
      </w:r>
      <w:r w:rsidR="00FE4DD9">
        <w:rPr>
          <w:sz w:val="24"/>
          <w:szCs w:val="24"/>
          <w:lang w:val="pl-PL"/>
        </w:rPr>
        <w:t>N</w:t>
      </w:r>
      <w:r w:rsidR="00FE4DD9" w:rsidRPr="006253C7">
        <w:rPr>
          <w:sz w:val="24"/>
          <w:szCs w:val="24"/>
          <w:lang w:val="pl-PL"/>
        </w:rPr>
        <w:t>acisnąć hamulec kół i odwró</w:t>
      </w:r>
      <w:r>
        <w:rPr>
          <w:sz w:val="24"/>
          <w:szCs w:val="24"/>
          <w:lang w:val="pl-PL"/>
        </w:rPr>
        <w:t xml:space="preserve">cić podzespół podnośnika łóżka i połączyć je na </w:t>
      </w:r>
      <w:r w:rsidR="00FE4DD9" w:rsidRPr="006253C7">
        <w:rPr>
          <w:sz w:val="24"/>
          <w:szCs w:val="24"/>
          <w:lang w:val="pl-PL"/>
        </w:rPr>
        <w:t xml:space="preserve">podstawie łóżka zgodnie z ruchem wskazówek zegara do momentu, gdy uchwyt koła zablokuje się całkowicie. Następnie odwrócić cały podzespół i położyć płasko na podłodze. </w:t>
      </w:r>
    </w:p>
    <w:bookmarkEnd w:id="2"/>
    <w:p w:rsidR="00FE4DD9" w:rsidRPr="006253C7" w:rsidRDefault="00FE4DD9" w:rsidP="00FE4DD9">
      <w:pPr>
        <w:ind w:firstLineChars="350" w:firstLine="735"/>
        <w:rPr>
          <w:sz w:val="24"/>
          <w:szCs w:val="24"/>
          <w:lang w:val="pl-PL"/>
        </w:rPr>
      </w:pPr>
      <w:r w:rsidRPr="006253C7">
        <w:rPr>
          <w:lang w:val="pl-PL"/>
        </w:rPr>
        <w:t xml:space="preserve">             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2</w:t>
      </w:r>
      <w:r w:rsidRPr="006253C7">
        <w:rPr>
          <w:sz w:val="24"/>
          <w:szCs w:val="24"/>
          <w:lang w:val="pl-PL"/>
        </w:rPr>
        <w:t>）</w:t>
      </w:r>
      <w:r w:rsidRPr="006253C7">
        <w:rPr>
          <w:sz w:val="24"/>
          <w:szCs w:val="24"/>
          <w:lang w:val="pl-PL"/>
        </w:rPr>
        <w:t>Mon</w:t>
      </w:r>
      <w:r w:rsidR="00B5321D">
        <w:rPr>
          <w:sz w:val="24"/>
          <w:szCs w:val="24"/>
          <w:lang w:val="pl-PL"/>
        </w:rPr>
        <w:t xml:space="preserve">taż podzespołu deski przedniej </w:t>
      </w:r>
      <w:r w:rsidRPr="006253C7">
        <w:rPr>
          <w:sz w:val="24"/>
          <w:szCs w:val="24"/>
          <w:lang w:val="pl-PL"/>
        </w:rPr>
        <w:t xml:space="preserve"> i po</w:t>
      </w:r>
      <w:r w:rsidR="00B5321D">
        <w:rPr>
          <w:sz w:val="24"/>
          <w:szCs w:val="24"/>
          <w:lang w:val="pl-PL"/>
        </w:rPr>
        <w:t xml:space="preserve">dzespołu ramy części przedniej 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Umieścić “Podzesp</w:t>
      </w:r>
      <w:r w:rsidR="00B5321D">
        <w:rPr>
          <w:sz w:val="24"/>
          <w:szCs w:val="24"/>
          <w:lang w:val="pl-PL"/>
        </w:rPr>
        <w:t xml:space="preserve">ół podnośnika deski przedniej” </w:t>
      </w:r>
      <w:r w:rsidRPr="006253C7">
        <w:rPr>
          <w:sz w:val="24"/>
          <w:szCs w:val="24"/>
          <w:lang w:val="pl-PL"/>
        </w:rPr>
        <w:t xml:space="preserve"> na podłodze i przytrzymać “Podzespół </w:t>
      </w:r>
      <w:r w:rsidR="00B5321D">
        <w:rPr>
          <w:sz w:val="24"/>
          <w:szCs w:val="24"/>
          <w:lang w:val="pl-PL"/>
        </w:rPr>
        <w:t xml:space="preserve">ramy przedniej części łóżka”  </w:t>
      </w:r>
      <w:r w:rsidRPr="006253C7">
        <w:rPr>
          <w:sz w:val="24"/>
          <w:szCs w:val="24"/>
          <w:lang w:val="pl-PL"/>
        </w:rPr>
        <w:t>, aby włożyć go do dwóch rur o średnicy kwadratu podzespołu podnośnika łóżka. Następnie dokręcić śruby heksagonalne za pomocą odpowiedniego narzędzia.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453D5" w:rsidP="00FE4DD9">
      <w:pPr>
        <w:ind w:firstLineChars="0" w:firstLine="0"/>
        <w:rPr>
          <w:sz w:val="24"/>
          <w:szCs w:val="24"/>
          <w:lang w:val="pl-PL"/>
        </w:rPr>
      </w:pPr>
      <w:r w:rsidRPr="00F453D5">
        <w:rPr>
          <w:lang w:val="pl-PL"/>
        </w:rPr>
        <w:pict>
          <v:group id="_x0000_s1133" style="position:absolute;left:0;text-align:left;margin-left:29.55pt;margin-top:6.7pt;width:119.7pt;height:151.55pt;z-index:251663360" coordsize="2394,3031">
            <v:shape id="_x0000_s1134" type="#_x0000_t75" style="position:absolute;width:2394;height:3031" stroked="t" strokecolor="red">
              <v:imagedata r:id="rId10" o:title="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35" type="#_x0000_t67" style="position:absolute;left:2094;top:1577;width:195;height:525" strokecolor="red" strokeweight="1.5pt">
              <v:textbox style="layout-flow:vertical-ideographic"/>
            </v:shape>
            <v:shape id="_x0000_s1136" type="#_x0000_t67" style="position:absolute;left:129;top:1577;width:195;height:525" strokecolor="red" strokeweight="1.5pt">
              <v:textbox style="layout-flow:vertical-ideographic"/>
            </v:shape>
          </v:group>
        </w:pic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453D5" w:rsidP="00FE4DD9">
      <w:pPr>
        <w:ind w:firstLineChars="0" w:firstLine="0"/>
        <w:rPr>
          <w:sz w:val="24"/>
          <w:szCs w:val="24"/>
          <w:lang w:val="pl-PL"/>
        </w:rPr>
      </w:pPr>
      <w:r w:rsidRPr="00F453D5">
        <w:rPr>
          <w:lang w:val="pl-PL"/>
        </w:rPr>
        <w:lastRenderedPageBreak/>
        <w:pict>
          <v:shape id="_x0000_s1131" type="#_x0000_t67" style="position:absolute;left:0;text-align:left;margin-left:-122.45pt;margin-top:.4pt;width:9.75pt;height:26.25pt;z-index:251661312" strokecolor="red" strokeweight="1.5pt">
            <v:textbox style="layout-flow:vertical-ideographic"/>
          </v:shape>
        </w:pic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3</w:t>
      </w:r>
      <w:r w:rsidRPr="006253C7">
        <w:rPr>
          <w:sz w:val="24"/>
          <w:szCs w:val="24"/>
          <w:lang w:val="pl-PL"/>
        </w:rPr>
        <w:t>）</w:t>
      </w:r>
      <w:r>
        <w:rPr>
          <w:sz w:val="24"/>
          <w:szCs w:val="24"/>
          <w:lang w:val="pl-PL"/>
        </w:rPr>
        <w:t xml:space="preserve">Montaż rury łączącej </w:t>
      </w:r>
    </w:p>
    <w:p w:rsidR="00FE4DD9" w:rsidRPr="006253C7" w:rsidRDefault="00FE4DD9" w:rsidP="00FE4DD9">
      <w:pPr>
        <w:ind w:left="120"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 xml:space="preserve">Podnieść podzespół tylnej ramy łóżka i włożyć rurę łączącą do rury ramy łóżka. Przykręcić za pomocą śrub. </w:t>
      </w:r>
    </w:p>
    <w:p w:rsidR="00FE4DD9" w:rsidRPr="008E4B3E" w:rsidRDefault="00FE4DD9" w:rsidP="00FE4DD9">
      <w:pPr>
        <w:rPr>
          <w:lang w:val="pl-PL"/>
        </w:rPr>
      </w:pPr>
    </w:p>
    <w:p w:rsidR="00FE4DD9" w:rsidRPr="006253C7" w:rsidRDefault="00F453D5" w:rsidP="00FE4DD9">
      <w:pPr>
        <w:ind w:left="120" w:firstLineChars="0" w:firstLine="0"/>
        <w:rPr>
          <w:sz w:val="24"/>
          <w:szCs w:val="24"/>
          <w:lang w:val="pl-PL"/>
        </w:rPr>
      </w:pPr>
      <w:r w:rsidRPr="00F453D5">
        <w:rPr>
          <w:lang w:val="pl-PL"/>
        </w:rPr>
        <w:pict>
          <v:group id="_x0000_s1137" style="position:absolute;left:0;text-align:left;margin-left:25.15pt;margin-top:18.05pt;width:109.1pt;height:106.75pt;z-index:251665408" coordsize="2452,2475">
            <v:shape id="_x0000_s1138" type="#_x0000_t75" style="position:absolute;width:2265;height:2475" stroked="t" strokecolor="red">
              <v:imagedata r:id="rId11" o:title=""/>
            </v:shape>
            <v:roundrect id="_x0000_s1139" style="position:absolute;left:1709;top:164;width:473;height:2052" arcsize="10923f" filled="f" strokecolor="red" strokeweight="1.5pt">
              <v:stroke dashstyle="1 1"/>
            </v:roundrect>
            <v:shape id="_x0000_s1140" type="#_x0000_t67" style="position:absolute;left:2257;top:1046;width:195;height:525" strokecolor="red" strokeweight="1.5pt">
              <v:textbox style="layout-flow:vertical-ideographic"/>
            </v:shape>
            <w10:wrap type="topAndBottom"/>
          </v:group>
        </w:pict>
      </w:r>
      <w:r w:rsidR="00FE4DD9" w:rsidRPr="006253C7">
        <w:rPr>
          <w:sz w:val="24"/>
          <w:szCs w:val="24"/>
          <w:lang w:val="pl-PL"/>
        </w:rPr>
        <w:t xml:space="preserve">Uwaga: nie zapomnieć o dokręceniu śrub.       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4</w:t>
      </w:r>
      <w:r w:rsidRPr="006253C7">
        <w:rPr>
          <w:sz w:val="24"/>
          <w:szCs w:val="24"/>
          <w:lang w:val="pl-PL"/>
        </w:rPr>
        <w:t>）</w:t>
      </w:r>
      <w:r w:rsidRPr="006253C7">
        <w:rPr>
          <w:sz w:val="24"/>
          <w:szCs w:val="24"/>
          <w:lang w:val="pl-PL"/>
        </w:rPr>
        <w:t>Montaż podzesp</w:t>
      </w:r>
      <w:r w:rsidR="00B5321D">
        <w:rPr>
          <w:sz w:val="24"/>
          <w:szCs w:val="24"/>
          <w:lang w:val="pl-PL"/>
        </w:rPr>
        <w:t xml:space="preserve">ołu podnośnika deski przedniej </w:t>
      </w:r>
      <w:r w:rsidRPr="006253C7">
        <w:rPr>
          <w:sz w:val="24"/>
          <w:szCs w:val="24"/>
          <w:lang w:val="pl-PL"/>
        </w:rPr>
        <w:t xml:space="preserve"> i podzespoł</w:t>
      </w:r>
      <w:r w:rsidR="00B5321D">
        <w:rPr>
          <w:sz w:val="24"/>
          <w:szCs w:val="24"/>
          <w:lang w:val="pl-PL"/>
        </w:rPr>
        <w:t xml:space="preserve">u ramy przedniej części łóżka 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Metoda montażu jest taka</w:t>
      </w:r>
      <w:r>
        <w:rPr>
          <w:sz w:val="24"/>
          <w:szCs w:val="24"/>
          <w:lang w:val="pl-PL"/>
        </w:rPr>
        <w:t xml:space="preserve"> sama jak w przypadku punktu 2.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5</w:t>
      </w:r>
      <w:r w:rsidRPr="006253C7">
        <w:rPr>
          <w:sz w:val="24"/>
          <w:szCs w:val="24"/>
          <w:lang w:val="pl-PL"/>
        </w:rPr>
        <w:t>）</w:t>
      </w:r>
      <w:r w:rsidRPr="006253C7">
        <w:rPr>
          <w:sz w:val="24"/>
          <w:szCs w:val="24"/>
          <w:lang w:val="pl-PL"/>
        </w:rPr>
        <w:t>Montaż skrzynki sterowniczej</w:t>
      </w:r>
    </w:p>
    <w:p w:rsidR="00FE4DD9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Przytrzymać dolną część skrzynki sterowniczej i włożyć ją do otworu silnika obsługującego nogi w sposób pokazany na rysunku.</w:t>
      </w:r>
    </w:p>
    <w:p w:rsidR="0083389C" w:rsidRPr="006253C7" w:rsidRDefault="0083389C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453D5" w:rsidP="00FE4DD9">
      <w:pPr>
        <w:ind w:firstLineChars="0" w:firstLine="0"/>
        <w:rPr>
          <w:sz w:val="24"/>
          <w:szCs w:val="24"/>
          <w:lang w:val="pl-PL"/>
        </w:rPr>
      </w:pPr>
      <w:r w:rsidRPr="00F453D5">
        <w:rPr>
          <w:lang w:val="pl-PL"/>
        </w:rPr>
        <w:pict>
          <v:group id="_x0000_s1141" style="position:absolute;left:0;text-align:left;margin-left:12pt;margin-top:4.05pt;width:112.5pt;height:100.5pt;z-index:251666432" coordsize="2250,2010">
            <v:shape id="_x0000_s1142" type="#_x0000_t75" style="position:absolute;width:2250;height:2010" stroked="t" strokecolor="red">
              <v:imagedata r:id="rId12" o:title=""/>
            </v:shape>
            <v:shape id="_x0000_s1143" type="#_x0000_t67" style="position:absolute;left:1140;top:1508;width:195;height:502;flip:y" strokecolor="red" strokeweight="1.5pt">
              <v:textbox style="layout-flow:vertical-ideographic"/>
            </v:shape>
            <w10:wrap type="topAndBottom"/>
          </v:group>
        </w:pic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6</w:t>
      </w:r>
      <w:r w:rsidRPr="006253C7">
        <w:rPr>
          <w:sz w:val="24"/>
          <w:szCs w:val="24"/>
          <w:lang w:val="pl-PL"/>
        </w:rPr>
        <w:t>）</w:t>
      </w:r>
      <w:r w:rsidRPr="006253C7">
        <w:rPr>
          <w:sz w:val="24"/>
          <w:szCs w:val="24"/>
          <w:lang w:val="pl-PL"/>
        </w:rPr>
        <w:t>W ten sposób zakończony został montaż ramy łóżka.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Przytrzymać poprzeczki ramy na nogi i ramy na plecy, włożyć dwie rury łączące do rury ramy na plecy i dokręcić śruby za pomocą odpowiednich narzędzi.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143510</wp:posOffset>
            </wp:positionV>
            <wp:extent cx="1847850" cy="1445895"/>
            <wp:effectExtent l="19050" t="19050" r="19050" b="20955"/>
            <wp:wrapSquare wrapText="bothSides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45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 xml:space="preserve"> </w:t>
      </w: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791816">
      <w:pPr>
        <w:ind w:firstLineChars="0" w:firstLine="0"/>
        <w:rPr>
          <w:sz w:val="24"/>
          <w:szCs w:val="24"/>
          <w:lang w:val="pl-PL"/>
        </w:rPr>
      </w:pPr>
    </w:p>
    <w:p w:rsidR="00FE4DD9" w:rsidRPr="006253C7" w:rsidRDefault="00FE4DD9" w:rsidP="00FE4DD9">
      <w:pPr>
        <w:ind w:firstLine="72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 xml:space="preserve">    </w:t>
      </w:r>
    </w:p>
    <w:p w:rsidR="0083389C" w:rsidRPr="006253C7" w:rsidRDefault="0083389C" w:rsidP="0083389C">
      <w:pPr>
        <w:ind w:firstLineChars="0" w:firstLine="0"/>
        <w:jc w:val="left"/>
        <w:rPr>
          <w:sz w:val="24"/>
          <w:szCs w:val="24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1188085</wp:posOffset>
            </wp:positionV>
            <wp:extent cx="1936115" cy="1191895"/>
            <wp:effectExtent l="19050" t="19050" r="26035" b="27305"/>
            <wp:wrapTopAndBottom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191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1188085</wp:posOffset>
            </wp:positionV>
            <wp:extent cx="1676400" cy="1190625"/>
            <wp:effectExtent l="19050" t="19050" r="19050" b="28575"/>
            <wp:wrapTopAndBottom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711835</wp:posOffset>
            </wp:positionV>
            <wp:extent cx="1285875" cy="1733550"/>
            <wp:effectExtent l="38100" t="19050" r="28575" b="19050"/>
            <wp:wrapTopAndBottom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7</w:t>
      </w:r>
      <w:r w:rsidRPr="006253C7">
        <w:rPr>
          <w:sz w:val="24"/>
          <w:szCs w:val="24"/>
          <w:lang w:val="pl-PL"/>
        </w:rPr>
        <w:t>）</w:t>
      </w:r>
      <w:r w:rsidRPr="006253C7">
        <w:rPr>
          <w:sz w:val="24"/>
          <w:szCs w:val="24"/>
          <w:lang w:val="pl-PL"/>
        </w:rPr>
        <w:t xml:space="preserve">Włożyć wszystkie przewody silnika do otworu skrzynki sterowniczej i połączyć je zgodnie z numeracją, następnie włożyć kontroler ręczny do otworu skrzynki sterowniczej. </w:t>
      </w:r>
    </w:p>
    <w:p w:rsidR="0083389C" w:rsidRPr="006253C7" w:rsidRDefault="0083389C" w:rsidP="0083389C">
      <w:pPr>
        <w:ind w:firstLineChars="0" w:firstLine="0"/>
        <w:jc w:val="left"/>
        <w:rPr>
          <w:sz w:val="24"/>
          <w:szCs w:val="24"/>
          <w:lang w:val="pl-PL"/>
        </w:rPr>
      </w:pP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Pr="006253C7" w:rsidRDefault="0083389C" w:rsidP="0083389C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8</w:t>
      </w:r>
      <w:r w:rsidRPr="006253C7">
        <w:rPr>
          <w:sz w:val="24"/>
          <w:szCs w:val="24"/>
          <w:lang w:val="pl-PL"/>
        </w:rPr>
        <w:t>）</w:t>
      </w:r>
      <w:r>
        <w:rPr>
          <w:sz w:val="24"/>
          <w:szCs w:val="24"/>
          <w:lang w:val="pl-PL"/>
        </w:rPr>
        <w:t xml:space="preserve">Montaż poręczy bocznych </w:t>
      </w: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  <w:r w:rsidRPr="006253C7">
        <w:rPr>
          <w:sz w:val="24"/>
          <w:szCs w:val="24"/>
          <w:lang w:val="pl-PL"/>
        </w:rPr>
        <w:t xml:space="preserve">Nacisnąć przycisk i włożyć czarny element plastikowy do aluminiowego otworu deski części przedniej/tylnej łóżka. Umieścić poręcz poczną w pozycji pionowej. W ostatniej czynności należy włożyć śrubę. </w:t>
      </w: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Pr="006253C7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216535</wp:posOffset>
            </wp:positionV>
            <wp:extent cx="1457960" cy="1504950"/>
            <wp:effectExtent l="38100" t="19050" r="27940" b="19050"/>
            <wp:wrapTopAndBottom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D5" w:rsidRPr="00F453D5">
        <w:rPr>
          <w:lang w:val="pl-PL"/>
        </w:rPr>
        <w:pict>
          <v:group id="_x0000_s1158" style="position:absolute;left:0;text-align:left;margin-left:305.7pt;margin-top:17.05pt;width:96.35pt;height:117.05pt;z-index:251682816;mso-position-horizontal-relative:text;mso-position-vertical-relative:text" coordsize="1927,2341">
            <v:shape id="_x0000_s1159" type="#_x0000_t75" style="position:absolute;width:1927;height:2341" stroked="t" strokecolor="red">
              <v:imagedata r:id="rId18" o:title=""/>
            </v:shape>
            <v:shape id="_x0000_s1160" type="#_x0000_t67" style="position:absolute;left:1328;top:987;width:164;height:480;flip:x y" strokecolor="red" strokeweight="1.5pt">
              <v:textbox style="layout-flow:vertical-ideographic"/>
            </v:shape>
          </v:group>
        </w:pict>
      </w:r>
      <w:r>
        <w:rPr>
          <w:noProof/>
          <w:lang w:val="pl-PL"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477645" cy="1486535"/>
            <wp:effectExtent l="19050" t="19050" r="27305" b="18415"/>
            <wp:wrapTopAndBottom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86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3C7">
        <w:rPr>
          <w:sz w:val="24"/>
          <w:szCs w:val="24"/>
          <w:lang w:val="pl-PL"/>
        </w:rPr>
        <w:t xml:space="preserve">      </w:t>
      </w:r>
    </w:p>
    <w:p w:rsidR="0083389C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Pr="006253C7" w:rsidRDefault="0083389C" w:rsidP="0083389C">
      <w:pPr>
        <w:ind w:firstLineChars="0" w:firstLine="0"/>
        <w:rPr>
          <w:sz w:val="24"/>
          <w:szCs w:val="24"/>
          <w:lang w:val="pl-PL"/>
        </w:rPr>
      </w:pPr>
    </w:p>
    <w:p w:rsidR="0083389C" w:rsidRPr="00791816" w:rsidRDefault="0083389C" w:rsidP="00791816">
      <w:pPr>
        <w:ind w:firstLineChars="0" w:firstLine="0"/>
        <w:rPr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1829435" cy="1391285"/>
            <wp:effectExtent l="19050" t="19050" r="18415" b="18415"/>
            <wp:wrapTopAndBottom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91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53C7">
        <w:rPr>
          <w:sz w:val="24"/>
          <w:szCs w:val="24"/>
          <w:lang w:val="pl-PL"/>
        </w:rPr>
        <w:t>（</w:t>
      </w:r>
      <w:r w:rsidRPr="006253C7">
        <w:rPr>
          <w:sz w:val="24"/>
          <w:szCs w:val="24"/>
          <w:lang w:val="pl-PL"/>
        </w:rPr>
        <w:t>9</w:t>
      </w:r>
      <w:r w:rsidRPr="006253C7">
        <w:rPr>
          <w:sz w:val="24"/>
          <w:szCs w:val="24"/>
          <w:lang w:val="pl-PL"/>
        </w:rPr>
        <w:t>）</w:t>
      </w:r>
      <w:r>
        <w:rPr>
          <w:sz w:val="24"/>
          <w:szCs w:val="24"/>
          <w:lang w:val="pl-PL"/>
        </w:rPr>
        <w:t>Włożyć słupek trapezu. P</w:t>
      </w:r>
      <w:r w:rsidRPr="006253C7">
        <w:rPr>
          <w:sz w:val="24"/>
          <w:szCs w:val="24"/>
          <w:lang w:val="pl-PL"/>
        </w:rPr>
        <w:t>roces montażu łóżka jest zakończony.</w:t>
      </w:r>
    </w:p>
    <w:p w:rsidR="00791816" w:rsidRDefault="00791816" w:rsidP="008E4B3E">
      <w:pPr>
        <w:pStyle w:val="Tytu"/>
        <w:ind w:firstLineChars="0" w:firstLine="0"/>
        <w:jc w:val="both"/>
        <w:rPr>
          <w:sz w:val="24"/>
          <w:szCs w:val="24"/>
        </w:rPr>
      </w:pPr>
    </w:p>
    <w:p w:rsidR="00791816" w:rsidRDefault="00791816" w:rsidP="008E4B3E">
      <w:pPr>
        <w:pStyle w:val="Tytu"/>
        <w:ind w:firstLineChars="0" w:firstLine="0"/>
        <w:jc w:val="both"/>
        <w:rPr>
          <w:sz w:val="24"/>
          <w:szCs w:val="24"/>
        </w:rPr>
      </w:pPr>
    </w:p>
    <w:p w:rsidR="00791816" w:rsidRDefault="00791816" w:rsidP="008E4B3E">
      <w:pPr>
        <w:pStyle w:val="Tytu"/>
        <w:ind w:firstLineChars="0" w:firstLine="0"/>
        <w:jc w:val="both"/>
        <w:rPr>
          <w:sz w:val="24"/>
          <w:szCs w:val="24"/>
        </w:rPr>
      </w:pPr>
    </w:p>
    <w:p w:rsidR="008E4B3E" w:rsidRDefault="008E4B3E" w:rsidP="008E4B3E">
      <w:pPr>
        <w:pStyle w:val="Tytu"/>
        <w:ind w:firstLineChars="0" w:firstLine="0"/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491490</wp:posOffset>
            </wp:positionV>
            <wp:extent cx="1881505" cy="1558290"/>
            <wp:effectExtent l="76200" t="76200" r="61595" b="60960"/>
            <wp:wrapTopAndBottom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65460">
                      <a:off x="0" y="0"/>
                      <a:ext cx="188150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3D5" w:rsidRPr="00F453D5">
        <w:pict>
          <v:shape id="_x0000_s1149" type="#_x0000_t202" style="position:absolute;left:0;text-align:left;margin-left:110.35pt;margin-top:98.4pt;width:21.65pt;height:22.8pt;z-index:251673600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="00F453D5" w:rsidRPr="00F453D5">
        <w:pict>
          <v:shape id="_x0000_s1150" type="#_x0000_t202" style="position:absolute;left:0;text-align:left;margin-left:55.8pt;margin-top:45.6pt;width:21.65pt;height:22.8pt;z-index:251674624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F453D5" w:rsidRPr="00F453D5">
        <w:pict>
          <v:shape id="_x0000_s1151" type="#_x0000_t202" style="position:absolute;left:0;text-align:left;margin-left:55.8pt;margin-top:59.1pt;width:21.65pt;height:22.8pt;z-index:251675648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="00F453D5" w:rsidRPr="00F453D5">
        <w:pict>
          <v:shape id="_x0000_s1146" type="#_x0000_t202" style="position:absolute;left:0;text-align:left;margin-left:55.65pt;margin-top:86.85pt;width:21.65pt;height:22.8pt;z-index:251670528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F453D5" w:rsidRPr="00F453D5">
        <w:pict>
          <v:shape id="_x0000_s1147" type="#_x0000_t202" style="position:absolute;left:0;text-align:left;margin-left:55.65pt;margin-top:98.1pt;width:21.65pt;height:22.8pt;z-index:251671552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F453D5" w:rsidRPr="00F453D5">
        <w:pict>
          <v:shape id="_x0000_s1148" type="#_x0000_t202" style="position:absolute;left:0;text-align:left;margin-left:55.8pt;margin-top:71.85pt;width:21.65pt;height:22.8pt;z-index:251672576;mso-position-horizontal-relative:text;mso-position-vertical-relative:text" filled="f" stroked="f">
            <v:textbox style="mso-fit-shape-to-text:t">
              <w:txbxContent>
                <w:p w:rsidR="00791816" w:rsidRDefault="00791816" w:rsidP="008E4B3E">
                  <w:pPr>
                    <w:ind w:firstLineChars="0" w:firstLine="0"/>
                    <w:jc w:val="lef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bookmarkStart w:id="3" w:name="_Toc232443737"/>
      <w:r>
        <w:rPr>
          <w:sz w:val="24"/>
          <w:szCs w:val="24"/>
        </w:rPr>
        <w:t>1.1.3 Silnik i kontroler</w:t>
      </w:r>
      <w:r w:rsidRPr="006253C7">
        <w:rPr>
          <w:sz w:val="24"/>
          <w:szCs w:val="24"/>
        </w:rPr>
        <w:t xml:space="preserve"> ręczn</w:t>
      </w:r>
      <w:bookmarkEnd w:id="3"/>
      <w:r>
        <w:rPr>
          <w:sz w:val="24"/>
          <w:szCs w:val="24"/>
        </w:rPr>
        <w:t>y</w:t>
      </w:r>
    </w:p>
    <w:p w:rsidR="008E4B3E" w:rsidRDefault="008E4B3E" w:rsidP="008E4B3E">
      <w:pPr>
        <w:rPr>
          <w:lang w:val="pl-PL" w:eastAsia="en-US"/>
        </w:rPr>
      </w:pPr>
    </w:p>
    <w:p w:rsidR="008E4B3E" w:rsidRPr="008E4B3E" w:rsidRDefault="008E4B3E" w:rsidP="008E4B3E">
      <w:pPr>
        <w:rPr>
          <w:lang w:val="pl-PL" w:eastAsia="en-US"/>
        </w:rPr>
      </w:pP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bookmarkStart w:id="4" w:name="_Toc232443738"/>
      <w:r w:rsidRPr="006253C7">
        <w:rPr>
          <w:rFonts w:ascii="Arial" w:hAnsi="Arial" w:cs="Arial"/>
          <w:sz w:val="24"/>
          <w:szCs w:val="24"/>
          <w:lang w:val="pl-PL"/>
        </w:rPr>
        <w:t>1- Gniazdo silnika obsługi pleców</w:t>
      </w: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r w:rsidRPr="006253C7">
        <w:rPr>
          <w:rFonts w:ascii="Arial" w:hAnsi="Arial" w:cs="Arial"/>
          <w:sz w:val="24"/>
          <w:szCs w:val="24"/>
          <w:lang w:val="pl-PL"/>
        </w:rPr>
        <w:t>2- Gniazdo silnika obsługi nóg</w:t>
      </w: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r w:rsidRPr="006253C7">
        <w:rPr>
          <w:rFonts w:ascii="Arial" w:hAnsi="Arial" w:cs="Arial"/>
          <w:sz w:val="24"/>
          <w:szCs w:val="24"/>
          <w:lang w:val="pl-PL"/>
        </w:rPr>
        <w:t>3- Gniazdo 1 silnika podnośnika</w:t>
      </w: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r w:rsidRPr="006253C7">
        <w:rPr>
          <w:rFonts w:ascii="Arial" w:hAnsi="Arial" w:cs="Arial"/>
          <w:sz w:val="24"/>
          <w:szCs w:val="24"/>
          <w:lang w:val="pl-PL"/>
        </w:rPr>
        <w:t>4- Gniazdo 2 silnika podnośnika</w:t>
      </w: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r w:rsidRPr="006253C7">
        <w:rPr>
          <w:rFonts w:ascii="Arial" w:hAnsi="Arial" w:cs="Arial"/>
          <w:sz w:val="24"/>
          <w:szCs w:val="24"/>
          <w:lang w:val="pl-PL"/>
        </w:rPr>
        <w:t>5- Gniazdo 1 kontrolera ręcznego</w:t>
      </w:r>
    </w:p>
    <w:p w:rsidR="008E4B3E" w:rsidRPr="006253C7" w:rsidRDefault="008E4B3E" w:rsidP="008E4B3E">
      <w:pPr>
        <w:ind w:firstLineChars="295" w:firstLine="708"/>
        <w:rPr>
          <w:rFonts w:ascii="Arial" w:hAnsi="Arial" w:cs="Arial"/>
          <w:sz w:val="24"/>
          <w:szCs w:val="24"/>
          <w:lang w:val="pl-PL"/>
        </w:rPr>
      </w:pPr>
      <w:r w:rsidRPr="006253C7">
        <w:rPr>
          <w:rFonts w:ascii="Arial" w:hAnsi="Arial" w:cs="Arial"/>
          <w:sz w:val="24"/>
          <w:szCs w:val="24"/>
          <w:lang w:val="pl-PL"/>
        </w:rPr>
        <w:t>6- Gniazdo przewodu zasilającego</w:t>
      </w:r>
    </w:p>
    <w:bookmarkEnd w:id="4"/>
    <w:p w:rsidR="008E4B3E" w:rsidRPr="006253C7" w:rsidRDefault="008E4B3E" w:rsidP="008E4B3E">
      <w:pPr>
        <w:ind w:firstLineChars="0" w:firstLine="0"/>
        <w:rPr>
          <w:sz w:val="24"/>
          <w:szCs w:val="24"/>
          <w:lang w:val="pl-PL"/>
        </w:rPr>
      </w:pPr>
    </w:p>
    <w:p w:rsidR="00FE4DD9" w:rsidRPr="00FE4DD9" w:rsidRDefault="00FE4DD9" w:rsidP="00FE4DD9">
      <w:pPr>
        <w:rPr>
          <w:lang w:val="pl-PL"/>
        </w:rPr>
      </w:pPr>
    </w:p>
    <w:sectPr w:rsidR="00FE4DD9" w:rsidRPr="00FE4DD9" w:rsidSect="0079181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816" w:rsidRDefault="00791816" w:rsidP="00FE4DD9">
      <w:r>
        <w:separator/>
      </w:r>
    </w:p>
  </w:endnote>
  <w:endnote w:type="continuationSeparator" w:id="0">
    <w:p w:rsidR="00791816" w:rsidRDefault="00791816" w:rsidP="00FE4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16" w:rsidRDefault="0079181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1360"/>
      <w:docPartObj>
        <w:docPartGallery w:val="Page Numbers (Bottom of Page)"/>
        <w:docPartUnique/>
      </w:docPartObj>
    </w:sdtPr>
    <w:sdtContent>
      <w:p w:rsidR="00791816" w:rsidRDefault="00791816">
        <w:pPr>
          <w:pStyle w:val="Stopka"/>
        </w:pPr>
        <w:fldSimple w:instr=" PAGE   \* MERGEFORMAT ">
          <w:r w:rsidR="00D43424">
            <w:rPr>
              <w:noProof/>
            </w:rPr>
            <w:t>2</w:t>
          </w:r>
        </w:fldSimple>
      </w:p>
    </w:sdtContent>
  </w:sdt>
  <w:p w:rsidR="00791816" w:rsidRDefault="00791816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16" w:rsidRDefault="0079181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816" w:rsidRDefault="00791816" w:rsidP="00FE4DD9">
      <w:r>
        <w:separator/>
      </w:r>
    </w:p>
  </w:footnote>
  <w:footnote w:type="continuationSeparator" w:id="0">
    <w:p w:rsidR="00791816" w:rsidRDefault="00791816" w:rsidP="00FE4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16" w:rsidRDefault="0079181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16" w:rsidRDefault="00791816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16" w:rsidRDefault="0079181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C"/>
    <w:multiLevelType w:val="multilevel"/>
    <w:tmpl w:val="0000000C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DD9"/>
    <w:rsid w:val="000346FF"/>
    <w:rsid w:val="000C6755"/>
    <w:rsid w:val="002938AC"/>
    <w:rsid w:val="00337B50"/>
    <w:rsid w:val="004604C3"/>
    <w:rsid w:val="00687A69"/>
    <w:rsid w:val="006B7DB0"/>
    <w:rsid w:val="006C2CAF"/>
    <w:rsid w:val="00752036"/>
    <w:rsid w:val="007849FC"/>
    <w:rsid w:val="00791816"/>
    <w:rsid w:val="007B453D"/>
    <w:rsid w:val="007D19D9"/>
    <w:rsid w:val="007E71B3"/>
    <w:rsid w:val="0083389C"/>
    <w:rsid w:val="00836E13"/>
    <w:rsid w:val="008438D8"/>
    <w:rsid w:val="008860C2"/>
    <w:rsid w:val="008D2F4D"/>
    <w:rsid w:val="008E27E9"/>
    <w:rsid w:val="008E4B3E"/>
    <w:rsid w:val="00943822"/>
    <w:rsid w:val="00953CF8"/>
    <w:rsid w:val="0097368E"/>
    <w:rsid w:val="009C0979"/>
    <w:rsid w:val="00A34D13"/>
    <w:rsid w:val="00B0245B"/>
    <w:rsid w:val="00B5321D"/>
    <w:rsid w:val="00B97E32"/>
    <w:rsid w:val="00BF2041"/>
    <w:rsid w:val="00D0457E"/>
    <w:rsid w:val="00D1785F"/>
    <w:rsid w:val="00D43424"/>
    <w:rsid w:val="00D46E11"/>
    <w:rsid w:val="00D73EEC"/>
    <w:rsid w:val="00E57C17"/>
    <w:rsid w:val="00F453D5"/>
    <w:rsid w:val="00F81377"/>
    <w:rsid w:val="00F96894"/>
    <w:rsid w:val="00FB553C"/>
    <w:rsid w:val="00FE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  <o:rules v:ext="edit">
        <o:r id="V:Rule14" type="connector" idref="#_x0000_s1127"/>
        <o:r id="V:Rule15" type="connector" idref="#_x0000_s1124"/>
        <o:r id="V:Rule16" type="connector" idref="#_x0000_s1111"/>
        <o:r id="V:Rule17" type="connector" idref="#_x0000_s1126"/>
        <o:r id="V:Rule18" type="connector" idref="#_x0000_s1108"/>
        <o:r id="V:Rule19" type="connector" idref="#_x0000_s1116"/>
        <o:r id="V:Rule20" type="connector" idref="#_x0000_s1109"/>
        <o:r id="V:Rule21" type="connector" idref="#_x0000_s1115"/>
        <o:r id="V:Rule22" type="connector" idref="#_x0000_s1120"/>
        <o:r id="V:Rule23" type="connector" idref="#_x0000_s1106"/>
        <o:r id="V:Rule24" type="connector" idref="#_x0000_s1114"/>
        <o:r id="V:Rule25" type="connector" idref="#_x0000_s1112"/>
        <o:r id="V:Rule26" type="connector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4DD9"/>
    <w:pPr>
      <w:widowControl w:val="0"/>
      <w:spacing w:after="0" w:line="240" w:lineRule="auto"/>
      <w:ind w:firstLineChars="300" w:firstLine="630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paragraph" w:styleId="Nagwek1">
    <w:name w:val="heading 1"/>
    <w:basedOn w:val="Normalny"/>
    <w:next w:val="Normalny"/>
    <w:link w:val="Nagwek1Znak"/>
    <w:qFormat/>
    <w:rsid w:val="00FE4DD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Nagwek2">
    <w:name w:val="heading 2"/>
    <w:basedOn w:val="Normalny"/>
    <w:next w:val="Normalny"/>
    <w:link w:val="Nagwek2Znak"/>
    <w:qFormat/>
    <w:rsid w:val="00FE4DD9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E4DD9"/>
    <w:rPr>
      <w:rFonts w:ascii="Calibri" w:eastAsia="SimSun" w:hAnsi="Calibri" w:cs="Times New Roman"/>
      <w:b/>
      <w:bCs/>
      <w:kern w:val="44"/>
      <w:sz w:val="44"/>
      <w:szCs w:val="44"/>
      <w:lang w:val="en-US" w:eastAsia="zh-CN"/>
    </w:rPr>
  </w:style>
  <w:style w:type="character" w:customStyle="1" w:styleId="Nagwek2Znak">
    <w:name w:val="Nagłówek 2 Znak"/>
    <w:basedOn w:val="Domylnaczcionkaakapitu"/>
    <w:link w:val="Nagwek2"/>
    <w:rsid w:val="00FE4DD9"/>
    <w:rPr>
      <w:rFonts w:ascii="Cambria" w:eastAsia="SimSu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TytuZnak">
    <w:name w:val="Tytuł Znak"/>
    <w:link w:val="Tytu"/>
    <w:rsid w:val="00FE4DD9"/>
    <w:rPr>
      <w:rFonts w:ascii="Cambria" w:hAnsi="Cambria" w:cs="Times New Roman"/>
      <w:b/>
      <w:bCs/>
      <w:kern w:val="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FE4DD9"/>
    <w:pPr>
      <w:spacing w:before="240" w:after="60"/>
      <w:jc w:val="center"/>
      <w:outlineLvl w:val="0"/>
    </w:pPr>
    <w:rPr>
      <w:rFonts w:ascii="Cambria" w:eastAsiaTheme="minorHAnsi" w:hAnsi="Cambria"/>
      <w:b/>
      <w:bCs/>
      <w:sz w:val="32"/>
      <w:szCs w:val="32"/>
      <w:lang w:val="pl-PL" w:eastAsia="en-US"/>
    </w:rPr>
  </w:style>
  <w:style w:type="character" w:customStyle="1" w:styleId="TytuZnak1">
    <w:name w:val="Tytuł Znak1"/>
    <w:basedOn w:val="Domylnaczcionkaakapitu"/>
    <w:link w:val="Tytu"/>
    <w:uiPriority w:val="10"/>
    <w:rsid w:val="00FE4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zh-CN"/>
    </w:rPr>
  </w:style>
  <w:style w:type="paragraph" w:styleId="Stopka">
    <w:name w:val="footer"/>
    <w:basedOn w:val="Normalny"/>
    <w:link w:val="StopkaZnak"/>
    <w:uiPriority w:val="99"/>
    <w:unhideWhenUsed/>
    <w:rsid w:val="0083389C"/>
    <w:pPr>
      <w:widowControl/>
      <w:tabs>
        <w:tab w:val="center" w:pos="4320"/>
        <w:tab w:val="right" w:pos="8640"/>
      </w:tabs>
      <w:spacing w:after="200" w:line="276" w:lineRule="auto"/>
      <w:ind w:firstLineChars="0" w:firstLine="0"/>
      <w:jc w:val="left"/>
    </w:pPr>
    <w:rPr>
      <w:rFonts w:asciiTheme="minorHAnsi" w:eastAsiaTheme="minorEastAsia" w:hAnsiTheme="minorHAnsi" w:cstheme="minorBidi"/>
      <w:kern w:val="0"/>
      <w:sz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3389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48FB9-0F53-4B75-8BE8-A552441F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organizacja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bszwaczyk</dc:creator>
  <cp:keywords/>
  <dc:description/>
  <cp:lastModifiedBy>bszwaczyk</cp:lastModifiedBy>
  <cp:revision>6</cp:revision>
  <dcterms:created xsi:type="dcterms:W3CDTF">2011-12-06T13:43:00Z</dcterms:created>
  <dcterms:modified xsi:type="dcterms:W3CDTF">2011-12-28T09:13:00Z</dcterms:modified>
</cp:coreProperties>
</file>